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9C481" w14:textId="77777777" w:rsidR="0010310C" w:rsidRDefault="0010310C" w:rsidP="00F77F62">
      <w:pPr>
        <w:tabs>
          <w:tab w:val="left" w:pos="6802"/>
        </w:tabs>
        <w:jc w:val="center"/>
        <w:rPr>
          <w:rFonts w:asciiTheme="minorBidi" w:hAnsiTheme="minorBidi" w:cstheme="minorBidi"/>
          <w:b/>
          <w:bCs/>
          <w:sz w:val="48"/>
          <w:szCs w:val="48"/>
        </w:rPr>
      </w:pPr>
    </w:p>
    <w:p w14:paraId="35AB2284" w14:textId="5D2481F0" w:rsidR="00F77F62" w:rsidRDefault="00F77F62" w:rsidP="00F77F62">
      <w:pPr>
        <w:tabs>
          <w:tab w:val="left" w:pos="6802"/>
        </w:tabs>
        <w:jc w:val="center"/>
        <w:rPr>
          <w:b/>
          <w:bCs/>
        </w:rPr>
      </w:pPr>
      <w:r w:rsidRPr="00F77F62">
        <w:rPr>
          <w:rFonts w:asciiTheme="minorBidi" w:hAnsiTheme="minorBidi" w:cstheme="minorBidi"/>
          <w:b/>
          <w:bCs/>
          <w:sz w:val="48"/>
          <w:szCs w:val="48"/>
        </w:rPr>
        <w:t>Conflict of Interest Policy</w:t>
      </w:r>
      <w:r w:rsidRPr="00F77F62">
        <w:rPr>
          <w:rFonts w:asciiTheme="minorBidi" w:hAnsiTheme="minorBidi" w:cstheme="minorBidi"/>
          <w:b/>
          <w:bCs/>
          <w:sz w:val="48"/>
          <w:szCs w:val="48"/>
        </w:rPr>
        <w:br/>
      </w:r>
    </w:p>
    <w:p w14:paraId="562EC286" w14:textId="2110FFE1" w:rsidR="00F77F62" w:rsidRDefault="00F77F62" w:rsidP="00F77F62">
      <w:pPr>
        <w:tabs>
          <w:tab w:val="left" w:pos="6802"/>
        </w:tabs>
        <w:rPr>
          <w:rFonts w:asciiTheme="minorBidi" w:hAnsiTheme="minorBidi" w:cstheme="minorBidi"/>
          <w:sz w:val="28"/>
          <w:szCs w:val="28"/>
        </w:rPr>
      </w:pPr>
      <w:r w:rsidRPr="00F77F62">
        <w:rPr>
          <w:b/>
          <w:bCs/>
        </w:rPr>
        <w:br/>
      </w:r>
      <w:r w:rsidRPr="00F77F62">
        <w:rPr>
          <w:rFonts w:asciiTheme="minorBidi" w:hAnsiTheme="minorBidi" w:cstheme="minorBidi"/>
          <w:b/>
          <w:bCs/>
          <w:sz w:val="28"/>
          <w:szCs w:val="28"/>
        </w:rPr>
        <w:t xml:space="preserve">Purpose </w:t>
      </w:r>
      <w:r w:rsidRPr="00F77F62">
        <w:rPr>
          <w:rFonts w:asciiTheme="minorBidi" w:hAnsiTheme="minorBidi" w:cstheme="minorBidi"/>
          <w:sz w:val="28"/>
          <w:szCs w:val="28"/>
        </w:rPr>
        <w:br/>
      </w:r>
      <w:r w:rsidRPr="00F77F62">
        <w:rPr>
          <w:rFonts w:asciiTheme="minorBidi" w:hAnsiTheme="minorBidi" w:cstheme="minorBidi"/>
          <w:sz w:val="28"/>
          <w:szCs w:val="28"/>
        </w:rPr>
        <w:br/>
        <w:t>The purpose of this Conflict of Interest Policy is to protect the interests of Total Quality Training Institute (the "Institute") when it is contemplating entering a transaction or arrangement that might benefit the private interest of an officer, director, employee, or affiliate of the Institute. This policy is intended to promote transparency and integrity within the Institute.</w:t>
      </w:r>
      <w:r w:rsidRPr="00F77F62">
        <w:rPr>
          <w:rFonts w:asciiTheme="minorBidi" w:hAnsiTheme="minorBidi" w:cstheme="minorBidi"/>
          <w:sz w:val="28"/>
          <w:szCs w:val="28"/>
        </w:rPr>
        <w:br/>
      </w:r>
      <w:r w:rsidRPr="00F77F62">
        <w:rPr>
          <w:rFonts w:asciiTheme="minorBidi" w:hAnsiTheme="minorBidi" w:cstheme="minorBidi"/>
          <w:sz w:val="28"/>
          <w:szCs w:val="28"/>
        </w:rPr>
        <w:br/>
      </w:r>
      <w:r w:rsidRPr="00F77F62">
        <w:rPr>
          <w:rFonts w:asciiTheme="minorBidi" w:hAnsiTheme="minorBidi" w:cstheme="minorBidi"/>
          <w:b/>
          <w:bCs/>
          <w:sz w:val="28"/>
          <w:szCs w:val="28"/>
        </w:rPr>
        <w:t>Definition of Conflict of Interest</w:t>
      </w:r>
      <w:r w:rsidRPr="00F77F62">
        <w:rPr>
          <w:rFonts w:asciiTheme="minorBidi" w:hAnsiTheme="minorBidi" w:cstheme="minorBidi"/>
          <w:b/>
          <w:bCs/>
          <w:sz w:val="28"/>
          <w:szCs w:val="28"/>
        </w:rPr>
        <w:br/>
      </w:r>
      <w:r w:rsidRPr="00F77F62">
        <w:rPr>
          <w:rFonts w:asciiTheme="minorBidi" w:hAnsiTheme="minorBidi" w:cstheme="minorBidi"/>
          <w:sz w:val="28"/>
          <w:szCs w:val="28"/>
        </w:rPr>
        <w:br/>
        <w:t>A conflict of interest occurs when a person in a position of responsibility has competing interests or loyalties. This may involve a direct or indirect financial interest, or a situation where an individual might benefit personally from the actions of the Institute.</w:t>
      </w:r>
      <w:r w:rsidRPr="00F77F62">
        <w:rPr>
          <w:rFonts w:asciiTheme="minorBidi" w:hAnsiTheme="minorBidi" w:cstheme="minorBidi"/>
          <w:sz w:val="28"/>
          <w:szCs w:val="28"/>
        </w:rPr>
        <w:br/>
      </w:r>
      <w:r w:rsidRPr="00F77F62">
        <w:rPr>
          <w:rFonts w:asciiTheme="minorBidi" w:hAnsiTheme="minorBidi" w:cstheme="minorBidi"/>
          <w:sz w:val="28"/>
          <w:szCs w:val="28"/>
        </w:rPr>
        <w:br/>
      </w:r>
      <w:r w:rsidRPr="00F77F62">
        <w:rPr>
          <w:rFonts w:asciiTheme="minorBidi" w:hAnsiTheme="minorBidi" w:cstheme="minorBidi"/>
          <w:b/>
          <w:bCs/>
          <w:sz w:val="28"/>
          <w:szCs w:val="28"/>
        </w:rPr>
        <w:t>Policy Guidelines</w:t>
      </w:r>
      <w:r w:rsidRPr="00F77F62">
        <w:rPr>
          <w:rFonts w:asciiTheme="minorBidi" w:hAnsiTheme="minorBidi" w:cstheme="minorBidi"/>
          <w:sz w:val="28"/>
          <w:szCs w:val="28"/>
        </w:rPr>
        <w:t xml:space="preserve"> </w:t>
      </w:r>
      <w:r w:rsidRPr="00F77F62">
        <w:rPr>
          <w:rFonts w:asciiTheme="minorBidi" w:hAnsiTheme="minorBidi" w:cstheme="minorBidi"/>
          <w:sz w:val="28"/>
          <w:szCs w:val="28"/>
        </w:rPr>
        <w:br/>
      </w:r>
      <w:r w:rsidRPr="00F77F62">
        <w:rPr>
          <w:rFonts w:asciiTheme="minorBidi" w:hAnsiTheme="minorBidi" w:cstheme="minorBidi"/>
          <w:sz w:val="28"/>
          <w:szCs w:val="28"/>
        </w:rPr>
        <w:br/>
        <w:t>1. Scope</w:t>
      </w:r>
      <w:r w:rsidRPr="00F77F62">
        <w:rPr>
          <w:rFonts w:asciiTheme="minorBidi" w:hAnsiTheme="minorBidi" w:cstheme="minorBidi"/>
          <w:sz w:val="28"/>
          <w:szCs w:val="28"/>
        </w:rPr>
        <w:br/>
        <w:t>   This policy applies to all members of</w:t>
      </w:r>
      <w:r w:rsidR="00306DDB">
        <w:rPr>
          <w:rFonts w:asciiTheme="minorBidi" w:hAnsiTheme="minorBidi" w:cstheme="minorBidi"/>
          <w:sz w:val="28"/>
          <w:szCs w:val="28"/>
        </w:rPr>
        <w:t xml:space="preserve"> TQTI </w:t>
      </w:r>
      <w:r w:rsidRPr="00F77F62">
        <w:rPr>
          <w:rFonts w:asciiTheme="minorBidi" w:hAnsiTheme="minorBidi" w:cstheme="minorBidi"/>
          <w:sz w:val="28"/>
          <w:szCs w:val="28"/>
        </w:rPr>
        <w:t>employees (Full time or Part time), contractors, and volunteers of the Institute.</w:t>
      </w:r>
      <w:r w:rsidRPr="00F77F62">
        <w:rPr>
          <w:rFonts w:asciiTheme="minorBidi" w:hAnsiTheme="minorBidi" w:cstheme="minorBidi"/>
          <w:sz w:val="28"/>
          <w:szCs w:val="28"/>
        </w:rPr>
        <w:br/>
      </w:r>
      <w:r w:rsidRPr="00F77F62">
        <w:rPr>
          <w:rFonts w:asciiTheme="minorBidi" w:hAnsiTheme="minorBidi" w:cstheme="minorBidi"/>
          <w:sz w:val="28"/>
          <w:szCs w:val="28"/>
        </w:rPr>
        <w:br/>
        <w:t>2. Duty to Disclose</w:t>
      </w:r>
      <w:r w:rsidRPr="00F77F62">
        <w:rPr>
          <w:rFonts w:asciiTheme="minorBidi" w:hAnsiTheme="minorBidi" w:cstheme="minorBidi"/>
          <w:sz w:val="28"/>
          <w:szCs w:val="28"/>
        </w:rPr>
        <w:br/>
        <w:t>   Individuals must disclose any potential conflicts of interest as they arise. This includes any situation where the individual or a family member stands to benefit financially or personally from a transaction involving the Institute.</w:t>
      </w:r>
      <w:r w:rsidRPr="00F77F62">
        <w:rPr>
          <w:rFonts w:asciiTheme="minorBidi" w:hAnsiTheme="minorBidi" w:cstheme="minorBidi"/>
          <w:sz w:val="28"/>
          <w:szCs w:val="28"/>
        </w:rPr>
        <w:br/>
      </w:r>
    </w:p>
    <w:p w14:paraId="2E3852B7" w14:textId="6DB531D4" w:rsidR="00F77F62" w:rsidRDefault="00F77F62" w:rsidP="00F77F62">
      <w:pPr>
        <w:tabs>
          <w:tab w:val="left" w:pos="6802"/>
        </w:tabs>
        <w:rPr>
          <w:rFonts w:asciiTheme="minorBidi" w:hAnsiTheme="minorBidi" w:cstheme="minorBidi"/>
          <w:sz w:val="28"/>
          <w:szCs w:val="28"/>
        </w:rPr>
      </w:pPr>
      <w:r w:rsidRPr="00F77F62">
        <w:rPr>
          <w:rFonts w:asciiTheme="minorBidi" w:hAnsiTheme="minorBidi" w:cstheme="minorBidi"/>
          <w:sz w:val="28"/>
          <w:szCs w:val="28"/>
        </w:rPr>
        <w:lastRenderedPageBreak/>
        <w:br/>
        <w:t>3. Review Process</w:t>
      </w:r>
      <w:r w:rsidRPr="00F77F62">
        <w:rPr>
          <w:rFonts w:asciiTheme="minorBidi" w:hAnsiTheme="minorBidi" w:cstheme="minorBidi"/>
          <w:sz w:val="28"/>
          <w:szCs w:val="28"/>
        </w:rPr>
        <w:br/>
        <w:t xml:space="preserve">   The </w:t>
      </w:r>
      <w:r w:rsidR="00A848FF">
        <w:rPr>
          <w:rFonts w:asciiTheme="minorBidi" w:hAnsiTheme="minorBidi" w:cstheme="minorBidi"/>
          <w:sz w:val="28"/>
          <w:szCs w:val="28"/>
        </w:rPr>
        <w:t>Manager</w:t>
      </w:r>
      <w:r w:rsidRPr="00F77F62">
        <w:rPr>
          <w:rFonts w:asciiTheme="minorBidi" w:hAnsiTheme="minorBidi" w:cstheme="minorBidi"/>
          <w:sz w:val="28"/>
          <w:szCs w:val="28"/>
        </w:rPr>
        <w:t xml:space="preserve"> shall review disclosed conflicts of interest annually and as necessary. If a conflict is identified, </w:t>
      </w:r>
      <w:r w:rsidR="00213FE8">
        <w:rPr>
          <w:rFonts w:asciiTheme="minorBidi" w:hAnsiTheme="minorBidi" w:cstheme="minorBidi"/>
          <w:sz w:val="28"/>
          <w:szCs w:val="28"/>
        </w:rPr>
        <w:t>t</w:t>
      </w:r>
      <w:r w:rsidR="00213FE8" w:rsidRPr="00213FE8">
        <w:rPr>
          <w:rFonts w:asciiTheme="minorBidi" w:hAnsiTheme="minorBidi" w:cstheme="minorBidi"/>
          <w:sz w:val="28"/>
          <w:szCs w:val="28"/>
        </w:rPr>
        <w:t>he individual concerned will be excluded from discussions and decisions pertaining to the issue</w:t>
      </w:r>
      <w:r w:rsidRPr="00F77F62">
        <w:rPr>
          <w:rFonts w:asciiTheme="minorBidi" w:hAnsiTheme="minorBidi" w:cstheme="minorBidi"/>
          <w:sz w:val="28"/>
          <w:szCs w:val="28"/>
        </w:rPr>
        <w:t>.</w:t>
      </w:r>
      <w:r w:rsidRPr="00F77F62">
        <w:rPr>
          <w:rFonts w:asciiTheme="minorBidi" w:hAnsiTheme="minorBidi" w:cstheme="minorBidi"/>
          <w:sz w:val="28"/>
          <w:szCs w:val="28"/>
        </w:rPr>
        <w:br/>
      </w:r>
      <w:r w:rsidRPr="00F77F62">
        <w:rPr>
          <w:rFonts w:asciiTheme="minorBidi" w:hAnsiTheme="minorBidi" w:cstheme="minorBidi"/>
          <w:sz w:val="28"/>
          <w:szCs w:val="28"/>
        </w:rPr>
        <w:br/>
        <w:t>4. Financial Transactions</w:t>
      </w:r>
    </w:p>
    <w:p w14:paraId="788C6D72" w14:textId="77777777" w:rsidR="005325DD" w:rsidRDefault="00F77F62" w:rsidP="00F77F62">
      <w:pPr>
        <w:tabs>
          <w:tab w:val="left" w:pos="6802"/>
        </w:tabs>
        <w:rPr>
          <w:rFonts w:asciiTheme="minorBidi" w:hAnsiTheme="minorBidi" w:cstheme="minorBidi"/>
          <w:sz w:val="28"/>
          <w:szCs w:val="28"/>
        </w:rPr>
      </w:pPr>
      <w:r w:rsidRPr="00F77F62">
        <w:rPr>
          <w:rFonts w:asciiTheme="minorBidi" w:hAnsiTheme="minorBidi" w:cstheme="minorBidi"/>
          <w:sz w:val="28"/>
          <w:szCs w:val="28"/>
        </w:rPr>
        <w:t xml:space="preserve">   Any financial transaction between the Institute and any individual covered by this policy must be conducted at arm's length and must be reported to the </w:t>
      </w:r>
      <w:r w:rsidR="00405C9F">
        <w:rPr>
          <w:rFonts w:asciiTheme="minorBidi" w:hAnsiTheme="minorBidi" w:cstheme="minorBidi"/>
          <w:sz w:val="28"/>
          <w:szCs w:val="28"/>
        </w:rPr>
        <w:t>manager’s</w:t>
      </w:r>
      <w:r w:rsidRPr="00F77F62">
        <w:rPr>
          <w:rFonts w:asciiTheme="minorBidi" w:hAnsiTheme="minorBidi" w:cstheme="minorBidi"/>
          <w:sz w:val="28"/>
          <w:szCs w:val="28"/>
        </w:rPr>
        <w:t xml:space="preserve"> approval.</w:t>
      </w:r>
      <w:r w:rsidRPr="00F77F62">
        <w:rPr>
          <w:rFonts w:asciiTheme="minorBidi" w:hAnsiTheme="minorBidi" w:cstheme="minorBidi"/>
          <w:sz w:val="28"/>
          <w:szCs w:val="28"/>
        </w:rPr>
        <w:br/>
      </w:r>
      <w:r w:rsidRPr="00F77F62">
        <w:rPr>
          <w:rFonts w:asciiTheme="minorBidi" w:hAnsiTheme="minorBidi" w:cstheme="minorBidi"/>
          <w:sz w:val="28"/>
          <w:szCs w:val="28"/>
        </w:rPr>
        <w:br/>
        <w:t>5. Gifts and Hospitality</w:t>
      </w:r>
    </w:p>
    <w:p w14:paraId="6AC64658" w14:textId="55960D63" w:rsidR="00C15BD7" w:rsidRDefault="00F77F62" w:rsidP="00F77F62">
      <w:pPr>
        <w:tabs>
          <w:tab w:val="left" w:pos="6802"/>
        </w:tabs>
        <w:rPr>
          <w:rFonts w:asciiTheme="minorBidi" w:hAnsiTheme="minorBidi" w:cstheme="minorBidi"/>
          <w:sz w:val="28"/>
          <w:szCs w:val="28"/>
        </w:rPr>
      </w:pPr>
      <w:r w:rsidRPr="00F77F62">
        <w:rPr>
          <w:rFonts w:asciiTheme="minorBidi" w:hAnsiTheme="minorBidi" w:cstheme="minorBidi"/>
          <w:sz w:val="28"/>
          <w:szCs w:val="28"/>
        </w:rPr>
        <w:t>   Individuals must not accept gifts, entertainment, or other benefits from any person or entity that does business with the Institute that may influence their judgment or decision-making.</w:t>
      </w:r>
      <w:r w:rsidRPr="00F77F62">
        <w:rPr>
          <w:rFonts w:asciiTheme="minorBidi" w:hAnsiTheme="minorBidi" w:cstheme="minorBidi"/>
          <w:sz w:val="28"/>
          <w:szCs w:val="28"/>
        </w:rPr>
        <w:br/>
      </w:r>
      <w:r w:rsidRPr="00F77F62">
        <w:rPr>
          <w:rFonts w:asciiTheme="minorBidi" w:hAnsiTheme="minorBidi" w:cstheme="minorBidi"/>
          <w:sz w:val="28"/>
          <w:szCs w:val="28"/>
        </w:rPr>
        <w:br/>
        <w:t>6. Violations</w:t>
      </w:r>
      <w:r w:rsidRPr="00F77F62">
        <w:rPr>
          <w:rFonts w:asciiTheme="minorBidi" w:hAnsiTheme="minorBidi" w:cstheme="minorBidi"/>
          <w:sz w:val="28"/>
          <w:szCs w:val="28"/>
        </w:rPr>
        <w:br/>
        <w:t>   Any individual found to be in violation of this policy may be subject to disciplinary action, which may include termination of employment or position within the Institute.</w:t>
      </w:r>
      <w:r w:rsidRPr="00F77F62">
        <w:rPr>
          <w:rFonts w:asciiTheme="minorBidi" w:hAnsiTheme="minorBidi" w:cstheme="minorBidi"/>
          <w:sz w:val="28"/>
          <w:szCs w:val="28"/>
        </w:rPr>
        <w:br/>
      </w:r>
      <w:r w:rsidRPr="00F77F62">
        <w:rPr>
          <w:rFonts w:asciiTheme="minorBidi" w:hAnsiTheme="minorBidi" w:cstheme="minorBidi"/>
          <w:sz w:val="28"/>
          <w:szCs w:val="28"/>
        </w:rPr>
        <w:br/>
        <w:t>7. Confidentiality</w:t>
      </w:r>
      <w:r w:rsidRPr="00F77F62">
        <w:rPr>
          <w:rFonts w:asciiTheme="minorBidi" w:hAnsiTheme="minorBidi" w:cstheme="minorBidi"/>
          <w:sz w:val="28"/>
          <w:szCs w:val="28"/>
        </w:rPr>
        <w:br/>
        <w:t>   All disclosures and discussions related to conflicts of interest shall be kept confidential to the extent possible while still allowing the Board to fulfill its responsibilities.</w:t>
      </w:r>
      <w:r w:rsidRPr="00F77F62">
        <w:rPr>
          <w:rFonts w:asciiTheme="minorBidi" w:hAnsiTheme="minorBidi" w:cstheme="minorBidi"/>
          <w:sz w:val="28"/>
          <w:szCs w:val="28"/>
        </w:rPr>
        <w:br/>
      </w:r>
    </w:p>
    <w:p w14:paraId="45CD29DB" w14:textId="77777777" w:rsidR="00C15BD7" w:rsidRDefault="00C15BD7" w:rsidP="00F77F62">
      <w:pPr>
        <w:tabs>
          <w:tab w:val="left" w:pos="6802"/>
        </w:tabs>
        <w:rPr>
          <w:rFonts w:asciiTheme="minorBidi" w:hAnsiTheme="minorBidi" w:cstheme="minorBidi"/>
          <w:sz w:val="28"/>
          <w:szCs w:val="28"/>
        </w:rPr>
      </w:pPr>
    </w:p>
    <w:p w14:paraId="1DAED365" w14:textId="77777777" w:rsidR="00C15BD7" w:rsidRDefault="00C15BD7" w:rsidP="00F77F62">
      <w:pPr>
        <w:tabs>
          <w:tab w:val="left" w:pos="6802"/>
        </w:tabs>
        <w:rPr>
          <w:rFonts w:asciiTheme="minorBidi" w:hAnsiTheme="minorBidi" w:cstheme="minorBidi"/>
          <w:sz w:val="28"/>
          <w:szCs w:val="28"/>
        </w:rPr>
      </w:pPr>
    </w:p>
    <w:p w14:paraId="64129FE0" w14:textId="77777777" w:rsidR="00C15BD7" w:rsidRDefault="00C15BD7" w:rsidP="00F77F62">
      <w:pPr>
        <w:tabs>
          <w:tab w:val="left" w:pos="6802"/>
        </w:tabs>
        <w:rPr>
          <w:rFonts w:asciiTheme="minorBidi" w:hAnsiTheme="minorBidi" w:cstheme="minorBidi"/>
          <w:sz w:val="28"/>
          <w:szCs w:val="28"/>
        </w:rPr>
      </w:pPr>
    </w:p>
    <w:p w14:paraId="2DC3EC04" w14:textId="77777777" w:rsidR="0010310C" w:rsidRDefault="00F77F62" w:rsidP="00F77F62">
      <w:pPr>
        <w:tabs>
          <w:tab w:val="left" w:pos="6802"/>
        </w:tabs>
        <w:rPr>
          <w:rFonts w:asciiTheme="minorBidi" w:hAnsiTheme="minorBidi" w:cstheme="minorBidi"/>
          <w:sz w:val="28"/>
          <w:szCs w:val="28"/>
        </w:rPr>
      </w:pPr>
      <w:r w:rsidRPr="00F77F62">
        <w:rPr>
          <w:rFonts w:asciiTheme="minorBidi" w:hAnsiTheme="minorBidi" w:cstheme="minorBidi"/>
          <w:sz w:val="28"/>
          <w:szCs w:val="28"/>
        </w:rPr>
        <w:lastRenderedPageBreak/>
        <w:br/>
      </w:r>
    </w:p>
    <w:p w14:paraId="13993EE4" w14:textId="77777777" w:rsidR="0010310C" w:rsidRDefault="0010310C" w:rsidP="00F77F62">
      <w:pPr>
        <w:tabs>
          <w:tab w:val="left" w:pos="6802"/>
        </w:tabs>
        <w:rPr>
          <w:rFonts w:asciiTheme="minorBidi" w:hAnsiTheme="minorBidi" w:cstheme="minorBidi"/>
          <w:sz w:val="28"/>
          <w:szCs w:val="28"/>
        </w:rPr>
      </w:pPr>
    </w:p>
    <w:p w14:paraId="07ECCFFB" w14:textId="50421E82" w:rsidR="008A206C" w:rsidRDefault="00F77F62" w:rsidP="00F77F62">
      <w:pPr>
        <w:tabs>
          <w:tab w:val="left" w:pos="6802"/>
        </w:tabs>
        <w:rPr>
          <w:b/>
          <w:bCs/>
        </w:rPr>
      </w:pPr>
      <w:r w:rsidRPr="00F77F62">
        <w:rPr>
          <w:rFonts w:asciiTheme="minorBidi" w:hAnsiTheme="minorBidi" w:cstheme="minorBidi"/>
          <w:sz w:val="28"/>
          <w:szCs w:val="28"/>
        </w:rPr>
        <w:t>Implementation</w:t>
      </w:r>
      <w:r w:rsidRPr="00F77F62">
        <w:rPr>
          <w:rFonts w:asciiTheme="minorBidi" w:hAnsiTheme="minorBidi" w:cstheme="minorBidi"/>
          <w:sz w:val="28"/>
          <w:szCs w:val="28"/>
        </w:rPr>
        <w:br/>
      </w:r>
      <w:r w:rsidRPr="00F77F62">
        <w:rPr>
          <w:rFonts w:asciiTheme="minorBidi" w:hAnsiTheme="minorBidi" w:cstheme="minorBidi"/>
          <w:sz w:val="28"/>
          <w:szCs w:val="28"/>
        </w:rPr>
        <w:br/>
        <w:t>This policy will be reviewed annually, and all staff</w:t>
      </w:r>
      <w:r w:rsidR="00B63EB6">
        <w:rPr>
          <w:rFonts w:asciiTheme="minorBidi" w:hAnsiTheme="minorBidi" w:cstheme="minorBidi"/>
          <w:sz w:val="28"/>
          <w:szCs w:val="28"/>
        </w:rPr>
        <w:t xml:space="preserve"> shall have the awareness</w:t>
      </w:r>
      <w:r w:rsidRPr="00F77F62">
        <w:rPr>
          <w:rFonts w:asciiTheme="minorBidi" w:hAnsiTheme="minorBidi" w:cstheme="minorBidi"/>
          <w:sz w:val="28"/>
          <w:szCs w:val="28"/>
        </w:rPr>
        <w:t xml:space="preserve"> related to its provisions. Adherence to this policy is mandatory for all stakeholders associated with the Total Quality Training Instit</w:t>
      </w:r>
      <w:r>
        <w:rPr>
          <w:rFonts w:asciiTheme="minorBidi" w:hAnsiTheme="minorBidi" w:cstheme="minorBidi"/>
          <w:sz w:val="28"/>
          <w:szCs w:val="28"/>
        </w:rPr>
        <w:t>ute</w:t>
      </w:r>
      <w:r w:rsidRPr="00F77F62">
        <w:rPr>
          <w:b/>
          <w:bCs/>
        </w:rPr>
        <w:t>.</w:t>
      </w:r>
    </w:p>
    <w:p w14:paraId="296B1668" w14:textId="77777777" w:rsidR="0010310C" w:rsidRDefault="0010310C" w:rsidP="00F77F62">
      <w:pPr>
        <w:tabs>
          <w:tab w:val="left" w:pos="6802"/>
        </w:tabs>
        <w:rPr>
          <w:b/>
          <w:bCs/>
        </w:rPr>
      </w:pPr>
    </w:p>
    <w:p w14:paraId="4AF5D1ED" w14:textId="77777777" w:rsidR="0010310C" w:rsidRDefault="0010310C" w:rsidP="00F77F62">
      <w:pPr>
        <w:tabs>
          <w:tab w:val="left" w:pos="6802"/>
        </w:tabs>
        <w:rPr>
          <w:b/>
          <w:bCs/>
        </w:rPr>
      </w:pPr>
    </w:p>
    <w:p w14:paraId="6E07148E" w14:textId="77777777" w:rsidR="0010310C" w:rsidRDefault="0010310C" w:rsidP="00F77F62">
      <w:pPr>
        <w:tabs>
          <w:tab w:val="left" w:pos="6802"/>
        </w:tabs>
        <w:rPr>
          <w:b/>
          <w:bCs/>
        </w:rPr>
      </w:pPr>
    </w:p>
    <w:p w14:paraId="16BDB33C" w14:textId="77777777" w:rsidR="0010310C" w:rsidRDefault="0010310C" w:rsidP="00F77F62">
      <w:pPr>
        <w:tabs>
          <w:tab w:val="left" w:pos="6802"/>
        </w:tabs>
        <w:rPr>
          <w:b/>
          <w:bCs/>
        </w:rPr>
      </w:pPr>
    </w:p>
    <w:p w14:paraId="1EA7CEFE" w14:textId="77777777" w:rsidR="0010310C" w:rsidRDefault="0010310C" w:rsidP="00F77F62">
      <w:pPr>
        <w:tabs>
          <w:tab w:val="left" w:pos="6802"/>
        </w:tabs>
        <w:rPr>
          <w:b/>
          <w:bCs/>
        </w:rPr>
      </w:pPr>
    </w:p>
    <w:p w14:paraId="2F7F689A" w14:textId="77777777" w:rsidR="0010310C" w:rsidRDefault="0010310C" w:rsidP="00F77F62">
      <w:pPr>
        <w:tabs>
          <w:tab w:val="left" w:pos="6802"/>
        </w:tabs>
        <w:rPr>
          <w:b/>
          <w:bCs/>
        </w:rPr>
      </w:pPr>
    </w:p>
    <w:p w14:paraId="14DA1DAC" w14:textId="2D6BDDCF" w:rsidR="00C15BD7" w:rsidRDefault="0010310C" w:rsidP="00F77F62">
      <w:pPr>
        <w:tabs>
          <w:tab w:val="left" w:pos="6802"/>
        </w:tabs>
        <w:rPr>
          <w:b/>
          <w:bCs/>
        </w:rPr>
      </w:pPr>
      <w:r>
        <w:rPr>
          <w:noProof/>
        </w:rPr>
        <w:drawing>
          <wp:anchor distT="0" distB="0" distL="114300" distR="114300" simplePos="0" relativeHeight="251658240" behindDoc="0" locked="0" layoutInCell="1" allowOverlap="1" wp14:anchorId="7D1244E4" wp14:editId="790E6640">
            <wp:simplePos x="0" y="0"/>
            <wp:positionH relativeFrom="column">
              <wp:posOffset>2229338</wp:posOffset>
            </wp:positionH>
            <wp:positionV relativeFrom="paragraph">
              <wp:posOffset>272366</wp:posOffset>
            </wp:positionV>
            <wp:extent cx="1132205" cy="647700"/>
            <wp:effectExtent l="0" t="0" r="0" b="0"/>
            <wp:wrapSquare wrapText="bothSides"/>
            <wp:docPr id="21006326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862" t="21107" r="16004" b="23370"/>
                    <a:stretch>
                      <a:fillRect/>
                    </a:stretch>
                  </pic:blipFill>
                  <pic:spPr bwMode="auto">
                    <a:xfrm>
                      <a:off x="0" y="0"/>
                      <a:ext cx="1132205" cy="64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A8EA97" w14:textId="5886B3C1" w:rsidR="00C15BD7" w:rsidRDefault="00C15BD7" w:rsidP="00F77F62">
      <w:pPr>
        <w:tabs>
          <w:tab w:val="left" w:pos="6802"/>
        </w:tabs>
        <w:rPr>
          <w:b/>
          <w:bCs/>
        </w:rPr>
      </w:pPr>
    </w:p>
    <w:p w14:paraId="3B20B7F9" w14:textId="1152B80F" w:rsidR="00C15BD7" w:rsidRDefault="0010310C" w:rsidP="0010310C">
      <w:pPr>
        <w:tabs>
          <w:tab w:val="left" w:pos="4121"/>
        </w:tabs>
        <w:rPr>
          <w:b/>
          <w:bCs/>
        </w:rPr>
      </w:pPr>
      <w:r>
        <w:rPr>
          <w:b/>
          <w:bCs/>
        </w:rPr>
        <w:tab/>
      </w:r>
    </w:p>
    <w:p w14:paraId="7C150189" w14:textId="2333F934" w:rsidR="00BC1902" w:rsidRPr="000D58C9" w:rsidRDefault="00E22678" w:rsidP="00BC1902">
      <w:pPr>
        <w:tabs>
          <w:tab w:val="left" w:pos="6802"/>
        </w:tabs>
        <w:rPr>
          <w:b/>
          <w:bCs/>
        </w:rPr>
      </w:pPr>
      <w:r>
        <w:rPr>
          <w:b/>
          <w:bCs/>
        </w:rPr>
        <w:t xml:space="preserve">                                                                    </w:t>
      </w:r>
      <w:r w:rsidR="00BC1902" w:rsidRPr="000D58C9">
        <w:rPr>
          <w:b/>
          <w:bCs/>
        </w:rPr>
        <w:t>Dr. Sam</w:t>
      </w:r>
      <w:r w:rsidR="00B205D5">
        <w:rPr>
          <w:b/>
          <w:bCs/>
        </w:rPr>
        <w:t>i</w:t>
      </w:r>
      <w:r w:rsidR="00BC1902" w:rsidRPr="000D58C9">
        <w:rPr>
          <w:b/>
          <w:bCs/>
        </w:rPr>
        <w:t>r Al Bahrani</w:t>
      </w:r>
    </w:p>
    <w:p w14:paraId="4CE8F1C9" w14:textId="739A9280" w:rsidR="00BC1902" w:rsidRPr="00FB5A7D" w:rsidRDefault="00BC1902" w:rsidP="00BC1902">
      <w:pPr>
        <w:tabs>
          <w:tab w:val="left" w:pos="6802"/>
        </w:tabs>
        <w:rPr>
          <w:b/>
          <w:bCs/>
        </w:rPr>
      </w:pPr>
      <w:r w:rsidRPr="000D58C9">
        <w:rPr>
          <w:b/>
          <w:bCs/>
        </w:rPr>
        <w:t xml:space="preserve">                                                                    </w:t>
      </w:r>
      <w:r w:rsidRPr="00FB5A7D">
        <w:rPr>
          <w:b/>
          <w:bCs/>
        </w:rPr>
        <w:t>Manager of Institute</w:t>
      </w:r>
      <w:r>
        <w:rPr>
          <w:b/>
          <w:bCs/>
        </w:rPr>
        <w:t xml:space="preserve">                         Next Review 25 / </w:t>
      </w:r>
      <w:r w:rsidR="000D58C9">
        <w:rPr>
          <w:b/>
          <w:bCs/>
        </w:rPr>
        <w:t>June</w:t>
      </w:r>
      <w:r>
        <w:rPr>
          <w:b/>
          <w:bCs/>
        </w:rPr>
        <w:t xml:space="preserve"> / 2026</w:t>
      </w:r>
    </w:p>
    <w:p w14:paraId="1F90802B" w14:textId="421E7782" w:rsidR="00BC1902" w:rsidRPr="00FB5A7D" w:rsidRDefault="00BC1902" w:rsidP="00BC1902">
      <w:pPr>
        <w:tabs>
          <w:tab w:val="left" w:pos="6802"/>
        </w:tabs>
        <w:rPr>
          <w:b/>
          <w:bCs/>
        </w:rPr>
      </w:pPr>
      <w:r w:rsidRPr="00FB5A7D">
        <w:rPr>
          <w:b/>
          <w:bCs/>
        </w:rPr>
        <w:t xml:space="preserve">                                                                     25 / </w:t>
      </w:r>
      <w:r w:rsidR="000D58C9">
        <w:rPr>
          <w:b/>
          <w:bCs/>
        </w:rPr>
        <w:t>June</w:t>
      </w:r>
      <w:r w:rsidRPr="00FB5A7D">
        <w:rPr>
          <w:b/>
          <w:bCs/>
        </w:rPr>
        <w:t xml:space="preserve"> / 2025</w:t>
      </w:r>
    </w:p>
    <w:p w14:paraId="09D137E0" w14:textId="77777777" w:rsidR="00C15BD7" w:rsidRDefault="00C15BD7" w:rsidP="00F77F62">
      <w:pPr>
        <w:tabs>
          <w:tab w:val="left" w:pos="6802"/>
        </w:tabs>
        <w:rPr>
          <w:b/>
          <w:bCs/>
        </w:rPr>
      </w:pPr>
    </w:p>
    <w:p w14:paraId="0AA8FA41" w14:textId="305DF7BA" w:rsidR="00C15BD7" w:rsidRDefault="00C15BD7" w:rsidP="00F77F62">
      <w:pPr>
        <w:tabs>
          <w:tab w:val="left" w:pos="6802"/>
        </w:tabs>
        <w:rPr>
          <w:rFonts w:asciiTheme="minorBidi" w:hAnsiTheme="minorBidi" w:cstheme="minorBidi"/>
          <w:sz w:val="28"/>
          <w:szCs w:val="28"/>
        </w:rPr>
      </w:pPr>
    </w:p>
    <w:p w14:paraId="7E5194A8" w14:textId="77777777" w:rsidR="0010310C" w:rsidRDefault="0010310C" w:rsidP="00F77F62">
      <w:pPr>
        <w:tabs>
          <w:tab w:val="left" w:pos="6802"/>
        </w:tabs>
        <w:rPr>
          <w:rFonts w:asciiTheme="minorBidi" w:hAnsiTheme="minorBidi" w:cstheme="minorBidi"/>
          <w:sz w:val="28"/>
          <w:szCs w:val="28"/>
        </w:rPr>
      </w:pPr>
    </w:p>
    <w:p w14:paraId="7F18C74B" w14:textId="77777777" w:rsidR="0010310C" w:rsidRDefault="0010310C" w:rsidP="00F77F62">
      <w:pPr>
        <w:tabs>
          <w:tab w:val="left" w:pos="6802"/>
        </w:tabs>
        <w:rPr>
          <w:rFonts w:asciiTheme="minorBidi" w:hAnsiTheme="minorBidi" w:cstheme="minorBidi"/>
          <w:sz w:val="28"/>
          <w:szCs w:val="28"/>
        </w:rPr>
      </w:pPr>
    </w:p>
    <w:p w14:paraId="1A901325" w14:textId="77777777" w:rsidR="0010310C" w:rsidRDefault="0010310C" w:rsidP="00F77F62">
      <w:pPr>
        <w:tabs>
          <w:tab w:val="left" w:pos="6802"/>
        </w:tabs>
        <w:rPr>
          <w:rFonts w:asciiTheme="minorBidi" w:hAnsiTheme="minorBidi" w:cstheme="minorBidi"/>
          <w:sz w:val="28"/>
          <w:szCs w:val="28"/>
        </w:rPr>
      </w:pPr>
    </w:p>
    <w:p w14:paraId="0DF6655B" w14:textId="029F431E" w:rsidR="0010310C" w:rsidRDefault="0010310C" w:rsidP="00F77F62">
      <w:pPr>
        <w:tabs>
          <w:tab w:val="left" w:pos="6802"/>
        </w:tabs>
        <w:rPr>
          <w:rFonts w:asciiTheme="minorBidi" w:hAnsiTheme="minorBidi" w:cstheme="minorBidi"/>
          <w:sz w:val="28"/>
          <w:szCs w:val="28"/>
        </w:rPr>
      </w:pPr>
    </w:p>
    <w:p w14:paraId="1557B1A3" w14:textId="77777777" w:rsidR="0010310C" w:rsidRDefault="0010310C" w:rsidP="00F77F62">
      <w:pPr>
        <w:tabs>
          <w:tab w:val="left" w:pos="6802"/>
        </w:tabs>
        <w:rPr>
          <w:rFonts w:asciiTheme="minorBidi" w:hAnsiTheme="minorBidi" w:cstheme="minorBidi"/>
          <w:sz w:val="28"/>
          <w:szCs w:val="28"/>
        </w:rPr>
      </w:pPr>
    </w:p>
    <w:p w14:paraId="089A7499" w14:textId="722867AC" w:rsidR="0010310C" w:rsidRDefault="0010310C" w:rsidP="00F77F62">
      <w:pPr>
        <w:tabs>
          <w:tab w:val="left" w:pos="6802"/>
        </w:tabs>
        <w:rPr>
          <w:rFonts w:asciiTheme="minorBidi" w:hAnsiTheme="minorBidi" w:cstheme="minorBidi"/>
          <w:sz w:val="28"/>
          <w:szCs w:val="28"/>
        </w:rPr>
      </w:pPr>
    </w:p>
    <w:p w14:paraId="15C9E262" w14:textId="77777777" w:rsidR="0010310C" w:rsidRDefault="0010310C" w:rsidP="00F77F62">
      <w:pPr>
        <w:tabs>
          <w:tab w:val="left" w:pos="6802"/>
        </w:tabs>
        <w:rPr>
          <w:rFonts w:asciiTheme="minorBidi" w:hAnsiTheme="minorBidi" w:cstheme="minorBidi"/>
          <w:sz w:val="28"/>
          <w:szCs w:val="28"/>
        </w:rPr>
      </w:pPr>
    </w:p>
    <w:p w14:paraId="4B3C2C7D" w14:textId="77777777" w:rsidR="0010310C" w:rsidRDefault="0010310C" w:rsidP="00F77F62">
      <w:pPr>
        <w:tabs>
          <w:tab w:val="left" w:pos="6802"/>
        </w:tabs>
        <w:rPr>
          <w:rFonts w:asciiTheme="minorBidi" w:hAnsiTheme="minorBidi" w:cstheme="minorBidi"/>
          <w:sz w:val="28"/>
          <w:szCs w:val="28"/>
        </w:rPr>
      </w:pPr>
    </w:p>
    <w:p w14:paraId="775FA1D1" w14:textId="77777777" w:rsidR="0010310C" w:rsidRDefault="0010310C" w:rsidP="00F77F62">
      <w:pPr>
        <w:tabs>
          <w:tab w:val="left" w:pos="6802"/>
        </w:tabs>
        <w:rPr>
          <w:rFonts w:asciiTheme="minorBidi" w:hAnsiTheme="minorBidi" w:cstheme="minorBidi"/>
          <w:sz w:val="28"/>
          <w:szCs w:val="28"/>
        </w:rPr>
      </w:pPr>
    </w:p>
    <w:p w14:paraId="008C3F46" w14:textId="77777777" w:rsidR="0010310C" w:rsidRDefault="0010310C" w:rsidP="00F77F62">
      <w:pPr>
        <w:tabs>
          <w:tab w:val="left" w:pos="6802"/>
        </w:tabs>
        <w:rPr>
          <w:rFonts w:asciiTheme="minorBidi" w:hAnsiTheme="minorBidi" w:cstheme="minorBidi"/>
          <w:sz w:val="28"/>
          <w:szCs w:val="28"/>
        </w:rPr>
      </w:pPr>
    </w:p>
    <w:p w14:paraId="5EDACBC1" w14:textId="77777777" w:rsidR="0010310C" w:rsidRDefault="0010310C" w:rsidP="00F77F62">
      <w:pPr>
        <w:tabs>
          <w:tab w:val="left" w:pos="6802"/>
        </w:tabs>
        <w:rPr>
          <w:rFonts w:asciiTheme="minorBidi" w:hAnsiTheme="minorBidi" w:cstheme="minorBidi"/>
          <w:sz w:val="28"/>
          <w:szCs w:val="28"/>
        </w:rPr>
      </w:pPr>
    </w:p>
    <w:p w14:paraId="2345C636" w14:textId="77777777" w:rsidR="0010310C" w:rsidRDefault="0010310C" w:rsidP="00F77F62">
      <w:pPr>
        <w:tabs>
          <w:tab w:val="left" w:pos="6802"/>
        </w:tabs>
        <w:rPr>
          <w:rFonts w:asciiTheme="minorBidi" w:hAnsiTheme="minorBidi" w:cstheme="minorBidi"/>
          <w:sz w:val="28"/>
          <w:szCs w:val="28"/>
        </w:rPr>
      </w:pPr>
    </w:p>
    <w:p w14:paraId="7B906785" w14:textId="77777777" w:rsidR="0010310C" w:rsidRPr="00C15BD7" w:rsidRDefault="0010310C" w:rsidP="00F77F62">
      <w:pPr>
        <w:tabs>
          <w:tab w:val="left" w:pos="6802"/>
        </w:tabs>
        <w:rPr>
          <w:rFonts w:asciiTheme="minorBidi" w:hAnsiTheme="minorBidi" w:cstheme="minorBidi"/>
          <w:sz w:val="28"/>
          <w:szCs w:val="28"/>
        </w:rPr>
      </w:pPr>
    </w:p>
    <w:sectPr w:rsidR="0010310C" w:rsidRPr="00C15BD7"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B3DFD" w14:textId="77777777" w:rsidR="005A3DAA" w:rsidRDefault="005A3DAA" w:rsidP="002C7D37">
      <w:pPr>
        <w:spacing w:after="0" w:line="240" w:lineRule="auto"/>
      </w:pPr>
      <w:r>
        <w:separator/>
      </w:r>
    </w:p>
  </w:endnote>
  <w:endnote w:type="continuationSeparator" w:id="0">
    <w:p w14:paraId="64381942" w14:textId="77777777" w:rsidR="005A3DAA" w:rsidRDefault="005A3DAA"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A54F5" w14:textId="70BBE3B8" w:rsidR="00E22678" w:rsidRDefault="00E22678">
    <w:pPr>
      <w:pStyle w:val="Footer"/>
    </w:pPr>
    <w:r w:rsidRPr="000D58C9">
      <w:rPr>
        <w:b/>
        <w:bCs/>
      </w:rPr>
      <w:t>TQTI-HSE-PO-08</w:t>
    </w:r>
    <w:r w:rsidRPr="000D58C9">
      <w:t xml:space="preserve">                                       </w:t>
    </w:r>
  </w:p>
  <w:p w14:paraId="2CB68292" w14:textId="77777777" w:rsidR="00E22678" w:rsidRDefault="00E22678">
    <w:pPr>
      <w:pStyle w:val="Footer"/>
    </w:pPr>
  </w:p>
  <w:p w14:paraId="6F948690" w14:textId="4FB9F9F1" w:rsidR="00E22678" w:rsidRDefault="00E22678">
    <w:pPr>
      <w:pStyle w:val="Footer"/>
    </w:pPr>
    <w:r>
      <w:rPr>
        <w:noProof/>
      </w:rPr>
      <w:drawing>
        <wp:anchor distT="0" distB="0" distL="114300" distR="114300" simplePos="0" relativeHeight="251659264" behindDoc="1" locked="0" layoutInCell="1" allowOverlap="1" wp14:anchorId="0B793700" wp14:editId="7E6F3392">
          <wp:simplePos x="0" y="0"/>
          <wp:positionH relativeFrom="column">
            <wp:posOffset>-894715</wp:posOffset>
          </wp:positionH>
          <wp:positionV relativeFrom="paragraph">
            <wp:posOffset>129405</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r w:rsidRPr="000D58C9">
      <w:t xml:space="preserve">                                       </w:t>
    </w:r>
  </w:p>
  <w:p w14:paraId="53C0C475" w14:textId="4D3534D9" w:rsidR="00E22678" w:rsidRDefault="00E22678">
    <w:pPr>
      <w:pStyle w:val="Footer"/>
    </w:pPr>
  </w:p>
  <w:p w14:paraId="47F111CD" w14:textId="77777777" w:rsidR="00E22678" w:rsidRDefault="00E22678">
    <w:pPr>
      <w:pStyle w:val="Footer"/>
    </w:pPr>
  </w:p>
  <w:p w14:paraId="3E71AEFF" w14:textId="23F41318" w:rsidR="002C7D37" w:rsidRDefault="002C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46A5E" w14:textId="77777777" w:rsidR="005A3DAA" w:rsidRDefault="005A3DAA" w:rsidP="002C7D37">
      <w:pPr>
        <w:spacing w:after="0" w:line="240" w:lineRule="auto"/>
      </w:pPr>
      <w:r>
        <w:separator/>
      </w:r>
    </w:p>
  </w:footnote>
  <w:footnote w:type="continuationSeparator" w:id="0">
    <w:p w14:paraId="103AB3E5" w14:textId="77777777" w:rsidR="005A3DAA" w:rsidRDefault="005A3DAA"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45D4E" w14:textId="61FA8709" w:rsidR="0010310C" w:rsidRDefault="0010310C">
    <w:pPr>
      <w:pStyle w:val="Header"/>
    </w:pPr>
    <w:r>
      <w:rPr>
        <w:rFonts w:asciiTheme="majorBidi" w:hAnsiTheme="majorBidi" w:cstheme="majorBidi"/>
        <w:noProof/>
        <w:sz w:val="28"/>
        <w:szCs w:val="28"/>
        <w:rtl/>
      </w:rPr>
      <w:drawing>
        <wp:anchor distT="0" distB="0" distL="114300" distR="114300" simplePos="0" relativeHeight="251661312" behindDoc="0" locked="0" layoutInCell="1" allowOverlap="1" wp14:anchorId="349AE428" wp14:editId="6D6880DD">
          <wp:simplePos x="0" y="0"/>
          <wp:positionH relativeFrom="page">
            <wp:posOffset>79326</wp:posOffset>
          </wp:positionH>
          <wp:positionV relativeFrom="paragraph">
            <wp:posOffset>35560</wp:posOffset>
          </wp:positionV>
          <wp:extent cx="7632000" cy="1069848"/>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r="485" b="90177"/>
                  <a:stretch>
                    <a:fillRect/>
                  </a:stretch>
                </pic:blipFill>
                <pic:spPr bwMode="auto">
                  <a:xfrm>
                    <a:off x="0" y="0"/>
                    <a:ext cx="7632000" cy="106984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CE8D0E" w14:textId="1557BD01" w:rsidR="0010310C" w:rsidRDefault="0010310C">
    <w:pPr>
      <w:pStyle w:val="Header"/>
    </w:pPr>
  </w:p>
  <w:p w14:paraId="6A04BA11" w14:textId="584FA49B" w:rsidR="0010310C" w:rsidRDefault="0010310C">
    <w:pPr>
      <w:pStyle w:val="Header"/>
    </w:pPr>
  </w:p>
  <w:p w14:paraId="3A66FC67" w14:textId="3B6CF4FA" w:rsidR="0010310C" w:rsidRDefault="0010310C">
    <w:pPr>
      <w:pStyle w:val="Header"/>
    </w:pPr>
  </w:p>
  <w:p w14:paraId="0AAB7E3A" w14:textId="39EFAFF2" w:rsidR="0010310C" w:rsidRDefault="0010310C">
    <w:pPr>
      <w:pStyle w:val="Header"/>
    </w:pPr>
  </w:p>
  <w:p w14:paraId="63380D0F" w14:textId="575DB7E0" w:rsidR="002C7D37" w:rsidRDefault="002C7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34087"/>
    <w:rsid w:val="000533EB"/>
    <w:rsid w:val="00055300"/>
    <w:rsid w:val="000D58C9"/>
    <w:rsid w:val="0010310C"/>
    <w:rsid w:val="00152F14"/>
    <w:rsid w:val="00182F67"/>
    <w:rsid w:val="00213FE8"/>
    <w:rsid w:val="0026243F"/>
    <w:rsid w:val="00295464"/>
    <w:rsid w:val="002A2C9D"/>
    <w:rsid w:val="002C7D37"/>
    <w:rsid w:val="00306DDB"/>
    <w:rsid w:val="00345F11"/>
    <w:rsid w:val="00405C9F"/>
    <w:rsid w:val="005325DD"/>
    <w:rsid w:val="005A3DAA"/>
    <w:rsid w:val="005F7B58"/>
    <w:rsid w:val="00631B1D"/>
    <w:rsid w:val="00725DFC"/>
    <w:rsid w:val="00805722"/>
    <w:rsid w:val="00887302"/>
    <w:rsid w:val="008A206C"/>
    <w:rsid w:val="00957F1C"/>
    <w:rsid w:val="009B5D97"/>
    <w:rsid w:val="009D56FD"/>
    <w:rsid w:val="00A16900"/>
    <w:rsid w:val="00A55FA5"/>
    <w:rsid w:val="00A848FF"/>
    <w:rsid w:val="00AF1CCA"/>
    <w:rsid w:val="00B205D5"/>
    <w:rsid w:val="00B23BB8"/>
    <w:rsid w:val="00B63EB6"/>
    <w:rsid w:val="00BC1902"/>
    <w:rsid w:val="00C15BD7"/>
    <w:rsid w:val="00C374BF"/>
    <w:rsid w:val="00D95656"/>
    <w:rsid w:val="00D96BC9"/>
    <w:rsid w:val="00DB2802"/>
    <w:rsid w:val="00DE2279"/>
    <w:rsid w:val="00DE50D7"/>
    <w:rsid w:val="00E22678"/>
    <w:rsid w:val="00EC185A"/>
    <w:rsid w:val="00EC4853"/>
    <w:rsid w:val="00EF5000"/>
    <w:rsid w:val="00F77F62"/>
    <w:rsid w:val="00FA71FE"/>
    <w:rsid w:val="00FB5A7D"/>
    <w:rsid w:val="00FC1A0B"/>
    <w:rsid w:val="00FC2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4</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LENOVO</cp:lastModifiedBy>
  <cp:revision>38</cp:revision>
  <cp:lastPrinted>2025-07-29T08:18:00Z</cp:lastPrinted>
  <dcterms:created xsi:type="dcterms:W3CDTF">2025-03-28T10:03:00Z</dcterms:created>
  <dcterms:modified xsi:type="dcterms:W3CDTF">2025-08-27T06:46:00Z</dcterms:modified>
</cp:coreProperties>
</file>